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5AB" w:rsidRDefault="007B35D6" w:rsidP="007B35D6">
      <w:pPr>
        <w:rPr>
          <w:rFonts w:ascii="黑体" w:eastAsia="黑体" w:hAnsi="黑体"/>
          <w:sz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  <w:r w:rsidR="00AF35AB" w:rsidRPr="00AD09C6">
        <w:rPr>
          <w:rFonts w:ascii="黑体" w:eastAsia="黑体" w:hAnsi="黑体" w:hint="eastAsia"/>
          <w:sz w:val="32"/>
          <w:szCs w:val="32"/>
        </w:rPr>
        <w:t>海南省供销合作联社</w:t>
      </w:r>
      <w:r w:rsidR="00AF35AB">
        <w:rPr>
          <w:rFonts w:ascii="仿宋_GB2312" w:eastAsia="仿宋_GB2312" w:hAnsi="黑体"/>
          <w:sz w:val="32"/>
          <w:szCs w:val="32"/>
        </w:rPr>
        <w:t>201</w:t>
      </w:r>
      <w:r w:rsidR="006009EB">
        <w:rPr>
          <w:rFonts w:ascii="仿宋_GB2312" w:eastAsia="仿宋_GB2312" w:hAnsi="黑体" w:hint="eastAsia"/>
          <w:sz w:val="32"/>
          <w:szCs w:val="32"/>
        </w:rPr>
        <w:t>8</w:t>
      </w:r>
      <w:r w:rsidR="00AF35AB" w:rsidRPr="00ED50D0">
        <w:rPr>
          <w:rFonts w:ascii="黑体" w:eastAsia="黑体" w:hAnsi="黑体" w:hint="eastAsia"/>
          <w:sz w:val="32"/>
          <w:shd w:val="clear" w:color="auto" w:fill="FFFFFF"/>
        </w:rPr>
        <w:t>年“三公”经费预算情况说明</w:t>
      </w:r>
    </w:p>
    <w:p w:rsidR="006009EB" w:rsidRDefault="006009EB" w:rsidP="006009EB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6009EB" w:rsidRPr="006009EB" w:rsidRDefault="006009EB" w:rsidP="006009EB">
      <w:pPr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</w:t>
      </w:r>
      <w:r w:rsidRPr="006009EB">
        <w:rPr>
          <w:rFonts w:ascii="仿宋_GB2312" w:eastAsia="仿宋_GB2312" w:hAnsi="黑体" w:hint="eastAsia"/>
          <w:sz w:val="32"/>
          <w:szCs w:val="32"/>
        </w:rPr>
        <w:t xml:space="preserve">海南省供销合作联社2018年“三公”经费预算数为39.55万元，其中：因公出国（境）经费10万元，较上年预算下降43%。下降主要原因包括：严格遵守中央八项规定，厉行节约，进一步控制因公出国经费的预算，能不出就不出。根据年度工作计划，2018年拟安排出国（境）组1次，出国（境）10人。出国（境）团组主要包括：1.农业合作交流团组：目的地为台湾，人数为10人，天数为8天，主要任务为学习台湾农会与农民专业合作社生产经营和管理经验，加强和促进两岸农业交流合作，提高我省现代农业发展水平。 </w:t>
      </w:r>
    </w:p>
    <w:p w:rsidR="006009EB" w:rsidRPr="006009EB" w:rsidRDefault="006009EB" w:rsidP="006009EB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 w:rsidRPr="006009EB">
        <w:rPr>
          <w:rFonts w:ascii="仿宋_GB2312" w:eastAsia="仿宋_GB2312" w:hAnsi="黑体" w:hint="eastAsia"/>
          <w:sz w:val="32"/>
          <w:szCs w:val="32"/>
        </w:rPr>
        <w:t xml:space="preserve">公务用车购置及运行费25.75万元（其中，公务用车购置费0万元，公务用车运行费25.75万元），较上年预算下降16%。下降主要原因包括：2018年公务用车减少1辆，因此预算减少。本部门一般公务用车3辆。 </w:t>
      </w:r>
    </w:p>
    <w:p w:rsidR="007B35D6" w:rsidRDefault="006009EB" w:rsidP="006009E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009EB">
        <w:rPr>
          <w:rFonts w:ascii="仿宋_GB2312" w:eastAsia="仿宋_GB2312" w:hAnsi="黑体" w:hint="eastAsia"/>
          <w:sz w:val="32"/>
          <w:szCs w:val="32"/>
        </w:rPr>
        <w:t>公务接待费3.8万元，较上年预算增加26%。增长的主要原因包括：2018年省社本级公务接待费为3万元，与上年持平；2018年省社信息中心接待费为0.8万元，比2017年预算0元增加了0.8万元，用于上级部门、其他厅局部门业务指导等公务接待支出。本部门2018年预计国内公务接待38批次共380人。</w:t>
      </w:r>
    </w:p>
    <w:p w:rsidR="006009EB" w:rsidRDefault="006009EB" w:rsidP="006009EB">
      <w:pPr>
        <w:ind w:firstLineChars="200" w:firstLine="640"/>
        <w:rPr>
          <w:rFonts w:ascii="仿宋_GB2312" w:eastAsia="仿宋_GB2312" w:hAnsi="黑体"/>
          <w:sz w:val="32"/>
          <w:szCs w:val="32"/>
        </w:rPr>
      </w:pPr>
    </w:p>
    <w:tbl>
      <w:tblPr>
        <w:tblW w:w="16873" w:type="dxa"/>
        <w:tblLook w:val="04A0" w:firstRow="1" w:lastRow="0" w:firstColumn="1" w:lastColumn="0" w:noHBand="0" w:noVBand="1"/>
      </w:tblPr>
      <w:tblGrid>
        <w:gridCol w:w="2036"/>
        <w:gridCol w:w="2250"/>
        <w:gridCol w:w="1690"/>
        <w:gridCol w:w="1436"/>
        <w:gridCol w:w="1411"/>
        <w:gridCol w:w="876"/>
        <w:gridCol w:w="2250"/>
        <w:gridCol w:w="1690"/>
        <w:gridCol w:w="1851"/>
        <w:gridCol w:w="1411"/>
      </w:tblGrid>
      <w:tr w:rsidR="006009EB" w:rsidRPr="006009EB" w:rsidTr="006009EB">
        <w:trPr>
          <w:trHeight w:val="492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lastRenderedPageBreak/>
              <w:t xml:space="preserve">　</w:t>
            </w:r>
          </w:p>
        </w:tc>
        <w:tc>
          <w:tcPr>
            <w:tcW w:w="14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一般公共预算“三公”经费支出表</w:t>
            </w:r>
          </w:p>
        </w:tc>
      </w:tr>
      <w:tr w:rsidR="006009EB" w:rsidRPr="006009EB" w:rsidTr="006009EB">
        <w:trPr>
          <w:trHeight w:val="297"/>
        </w:trPr>
        <w:tc>
          <w:tcPr>
            <w:tcW w:w="5976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部门：省供销合作联社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金额单位：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千元</w:t>
            </w:r>
          </w:p>
        </w:tc>
      </w:tr>
      <w:tr w:rsidR="006009EB" w:rsidRPr="006009EB" w:rsidTr="006009EB">
        <w:trPr>
          <w:trHeight w:val="394"/>
        </w:trPr>
        <w:tc>
          <w:tcPr>
            <w:tcW w:w="882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2017预算数</w:t>
            </w:r>
          </w:p>
        </w:tc>
        <w:tc>
          <w:tcPr>
            <w:tcW w:w="805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2018预算数</w:t>
            </w:r>
          </w:p>
        </w:tc>
      </w:tr>
      <w:tr w:rsidR="006009EB" w:rsidRPr="006009EB" w:rsidTr="006009EB">
        <w:trPr>
          <w:trHeight w:val="394"/>
        </w:trPr>
        <w:tc>
          <w:tcPr>
            <w:tcW w:w="203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因公出国(境)费用</w:t>
            </w:r>
          </w:p>
        </w:tc>
        <w:tc>
          <w:tcPr>
            <w:tcW w:w="312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公务用车购置及运行费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因公出国(境)费用</w:t>
            </w:r>
          </w:p>
        </w:tc>
        <w:tc>
          <w:tcPr>
            <w:tcW w:w="354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公务用车购置及运行费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公务接待费</w:t>
            </w:r>
          </w:p>
        </w:tc>
      </w:tr>
      <w:tr w:rsidR="006009EB" w:rsidRPr="006009EB" w:rsidTr="006009EB">
        <w:trPr>
          <w:trHeight w:val="687"/>
        </w:trPr>
        <w:tc>
          <w:tcPr>
            <w:tcW w:w="203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公务用车购置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公务用车运行维护费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公务用车购置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009EB" w:rsidRPr="006009EB" w:rsidRDefault="006009EB" w:rsidP="006009E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公务用车运行维护费</w:t>
            </w:r>
          </w:p>
        </w:tc>
        <w:tc>
          <w:tcPr>
            <w:tcW w:w="14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009EB" w:rsidRPr="006009EB" w:rsidRDefault="006009EB" w:rsidP="006009E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009EB" w:rsidRPr="006009EB" w:rsidTr="006009EB">
        <w:trPr>
          <w:trHeight w:val="394"/>
        </w:trPr>
        <w:tc>
          <w:tcPr>
            <w:tcW w:w="20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>510.30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>175.00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>305.30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>30.00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>395.50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>100.00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>257.50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center"/>
            <w:hideMark/>
          </w:tcPr>
          <w:p w:rsidR="006009EB" w:rsidRPr="006009EB" w:rsidRDefault="006009EB" w:rsidP="006009EB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009EB">
              <w:rPr>
                <w:rFonts w:ascii="宋体" w:hAnsi="宋体" w:cs="宋体" w:hint="eastAsia"/>
                <w:color w:val="000000"/>
                <w:kern w:val="0"/>
                <w:sz w:val="22"/>
              </w:rPr>
              <w:t>38.00</w:t>
            </w:r>
          </w:p>
        </w:tc>
      </w:tr>
    </w:tbl>
    <w:p w:rsidR="006009EB" w:rsidRDefault="006009EB" w:rsidP="006009E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</w:p>
    <w:p w:rsidR="006009EB" w:rsidRDefault="006009EB" w:rsidP="006009EB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</w:p>
    <w:sectPr w:rsidR="00600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94" w:rsidRDefault="00F15594" w:rsidP="00AF35AB">
      <w:r>
        <w:separator/>
      </w:r>
    </w:p>
  </w:endnote>
  <w:endnote w:type="continuationSeparator" w:id="0">
    <w:p w:rsidR="00F15594" w:rsidRDefault="00F15594" w:rsidP="00AF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94" w:rsidRDefault="00F15594" w:rsidP="00AF35AB">
      <w:r>
        <w:separator/>
      </w:r>
    </w:p>
  </w:footnote>
  <w:footnote w:type="continuationSeparator" w:id="0">
    <w:p w:rsidR="00F15594" w:rsidRDefault="00F15594" w:rsidP="00AF3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F1"/>
    <w:rsid w:val="00015AE0"/>
    <w:rsid w:val="00081452"/>
    <w:rsid w:val="00273109"/>
    <w:rsid w:val="003333F8"/>
    <w:rsid w:val="003D3682"/>
    <w:rsid w:val="003E7B72"/>
    <w:rsid w:val="00471B79"/>
    <w:rsid w:val="006009EB"/>
    <w:rsid w:val="00637449"/>
    <w:rsid w:val="00767EF1"/>
    <w:rsid w:val="007B35D6"/>
    <w:rsid w:val="007C7232"/>
    <w:rsid w:val="00802D57"/>
    <w:rsid w:val="00817798"/>
    <w:rsid w:val="0088513E"/>
    <w:rsid w:val="009A6271"/>
    <w:rsid w:val="00AF35AB"/>
    <w:rsid w:val="00CD0063"/>
    <w:rsid w:val="00DB37D1"/>
    <w:rsid w:val="00F15594"/>
    <w:rsid w:val="00F91B82"/>
    <w:rsid w:val="00FA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EF3662-9BE7-4D12-B33B-19FA96E2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5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5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童声思</dc:creator>
  <cp:keywords/>
  <dc:description/>
  <cp:lastModifiedBy>童声思</cp:lastModifiedBy>
  <cp:revision>4</cp:revision>
  <dcterms:created xsi:type="dcterms:W3CDTF">2020-11-06T01:14:00Z</dcterms:created>
  <dcterms:modified xsi:type="dcterms:W3CDTF">2020-11-06T01:37:00Z</dcterms:modified>
</cp:coreProperties>
</file>